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7B" w:rsidRDefault="00CE6C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книг для летнего чтения</w:t>
      </w:r>
    </w:p>
    <w:p w:rsidR="00342F7B" w:rsidRDefault="00CE6C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отечественной литературы для изучения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«Слово о полку Игореве».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 </w:t>
      </w:r>
      <w:r>
        <w:rPr>
          <w:rFonts w:ascii="Times New Roman" w:hAnsi="Times New Roman" w:cs="Times New Roman"/>
          <w:sz w:val="24"/>
          <w:szCs w:val="24"/>
        </w:rPr>
        <w:t>Ломоносов. «Вечернее размышление о Божием величестве…», «Одна на день восшествия на Всероссийский престол…Императрицы Елисаветы Петровны</w:t>
      </w:r>
      <w:r>
        <w:rPr>
          <w:rFonts w:ascii="Times New Roman" w:hAnsi="Times New Roman" w:cs="Times New Roman"/>
          <w:sz w:val="24"/>
          <w:szCs w:val="24"/>
        </w:rPr>
        <w:t xml:space="preserve"> 1747 года».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Радищев. «Путешествие из Петербурга в Москву».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 Карамзин. «Бедная Лиза», «Осень».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Г.Р. Державин. Стихотворения: «Властителям и судиям», «Памятник», «Бог».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 русских поэтов первой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века: К.Д. </w:t>
      </w:r>
      <w:r>
        <w:rPr>
          <w:rFonts w:ascii="Times New Roman" w:hAnsi="Times New Roman" w:cs="Times New Roman"/>
          <w:sz w:val="24"/>
          <w:szCs w:val="24"/>
        </w:rPr>
        <w:t xml:space="preserve">Батюшкова, А.А. </w:t>
      </w:r>
      <w:r>
        <w:rPr>
          <w:rFonts w:ascii="Times New Roman" w:hAnsi="Times New Roman" w:cs="Times New Roman"/>
          <w:sz w:val="24"/>
          <w:szCs w:val="24"/>
        </w:rPr>
        <w:t>Дельв</w:t>
      </w:r>
      <w:r>
        <w:rPr>
          <w:rFonts w:ascii="Times New Roman" w:hAnsi="Times New Roman" w:cs="Times New Roman"/>
          <w:sz w:val="24"/>
          <w:szCs w:val="24"/>
        </w:rPr>
        <w:t xml:space="preserve">ига, Е.А. </w:t>
      </w:r>
      <w:r>
        <w:rPr>
          <w:rFonts w:ascii="Times New Roman" w:hAnsi="Times New Roman" w:cs="Times New Roman"/>
          <w:sz w:val="24"/>
          <w:szCs w:val="24"/>
        </w:rPr>
        <w:t>Баратынского, В.К.Кюхельбекера, К.Ф.Рылеева, П.А.Вяземского, Н.М.Языкова.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r>
        <w:rPr>
          <w:rFonts w:ascii="Times New Roman" w:hAnsi="Times New Roman" w:cs="Times New Roman"/>
          <w:sz w:val="24"/>
          <w:szCs w:val="24"/>
        </w:rPr>
        <w:t>Жуковский. «Море», «Невыразимое», «Светлана».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Грибоедов. «Горе от ума».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</w:t>
      </w:r>
      <w:r>
        <w:rPr>
          <w:rFonts w:ascii="Times New Roman" w:hAnsi="Times New Roman" w:cs="Times New Roman"/>
          <w:sz w:val="24"/>
          <w:szCs w:val="24"/>
        </w:rPr>
        <w:t>Гончаров. «Мильон терзаний» (статья).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</w:t>
      </w:r>
      <w:r>
        <w:rPr>
          <w:rFonts w:ascii="Times New Roman" w:hAnsi="Times New Roman" w:cs="Times New Roman"/>
          <w:sz w:val="24"/>
          <w:szCs w:val="24"/>
        </w:rPr>
        <w:t>Пушкин. «Евгений Онегин», «Медный всадник», «М</w:t>
      </w:r>
      <w:r>
        <w:rPr>
          <w:rFonts w:ascii="Times New Roman" w:hAnsi="Times New Roman" w:cs="Times New Roman"/>
          <w:sz w:val="24"/>
          <w:szCs w:val="24"/>
        </w:rPr>
        <w:t>аленькие трагедии», стихотворения.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В.Г. </w:t>
      </w:r>
      <w:r>
        <w:rPr>
          <w:rFonts w:ascii="Times New Roman" w:hAnsi="Times New Roman" w:cs="Times New Roman"/>
          <w:sz w:val="24"/>
          <w:szCs w:val="24"/>
        </w:rPr>
        <w:t xml:space="preserve">Белинский. «Сочинения А.С. </w:t>
      </w:r>
      <w:r>
        <w:rPr>
          <w:rFonts w:ascii="Times New Roman" w:hAnsi="Times New Roman" w:cs="Times New Roman"/>
          <w:sz w:val="24"/>
          <w:szCs w:val="24"/>
        </w:rPr>
        <w:t>Пушкина»: статьи 8, 9.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М.Ю. </w:t>
      </w:r>
      <w:r>
        <w:rPr>
          <w:rFonts w:ascii="Times New Roman" w:hAnsi="Times New Roman" w:cs="Times New Roman"/>
          <w:sz w:val="24"/>
          <w:szCs w:val="24"/>
        </w:rPr>
        <w:t>Лермонтов. «Герой нашего времени», «Маскарад», стихотворения.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В.Г. </w:t>
      </w:r>
      <w:r>
        <w:rPr>
          <w:rFonts w:ascii="Times New Roman" w:hAnsi="Times New Roman" w:cs="Times New Roman"/>
          <w:sz w:val="24"/>
          <w:szCs w:val="24"/>
        </w:rPr>
        <w:t xml:space="preserve">Белинский. «Герой нашего времени». Сочинение М. </w:t>
      </w:r>
      <w:r>
        <w:rPr>
          <w:rFonts w:ascii="Times New Roman" w:hAnsi="Times New Roman" w:cs="Times New Roman"/>
          <w:sz w:val="24"/>
          <w:szCs w:val="24"/>
        </w:rPr>
        <w:t>Лермонтова» (статья).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Гоголь. «Мёртвые души», </w:t>
      </w:r>
      <w:r>
        <w:rPr>
          <w:rFonts w:ascii="Times New Roman" w:hAnsi="Times New Roman" w:cs="Times New Roman"/>
          <w:sz w:val="24"/>
          <w:szCs w:val="24"/>
        </w:rPr>
        <w:t>Петербургские повести.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Погорельский. «Лафертовская маковница», А.А.Бестужев-Марлинский. «Часы и зеркало», А.И.Герцен. «Кто виноват?» (главы по выбору)-изучается одно произведение по выбору учителя.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r>
        <w:rPr>
          <w:rFonts w:ascii="Times New Roman" w:hAnsi="Times New Roman" w:cs="Times New Roman"/>
          <w:sz w:val="24"/>
          <w:szCs w:val="24"/>
        </w:rPr>
        <w:t>Шекспир. «Гамлет»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Данте. «Божественная комедия»(изучаю</w:t>
      </w:r>
      <w:r>
        <w:rPr>
          <w:rFonts w:ascii="Times New Roman" w:hAnsi="Times New Roman" w:cs="Times New Roman"/>
          <w:sz w:val="24"/>
          <w:szCs w:val="24"/>
        </w:rPr>
        <w:t>тся фрагменты по выбору учителя)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r>
        <w:rPr>
          <w:rFonts w:ascii="Times New Roman" w:hAnsi="Times New Roman" w:cs="Times New Roman"/>
          <w:sz w:val="24"/>
          <w:szCs w:val="24"/>
        </w:rPr>
        <w:t>Гёте. «Фауст».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Байрон. Стихотворения, поэма «Паломничество Чайльд- Гарольда»(изучаются фрагменты по выбору учителя)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Скотт. «Айвенго», Э.Т.А.Гофман. «Крошка Цахес по прозванию Циннобер»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Уэллс. «Маш</w:t>
      </w:r>
      <w:r>
        <w:rPr>
          <w:rFonts w:ascii="Times New Roman" w:hAnsi="Times New Roman" w:cs="Times New Roman"/>
          <w:sz w:val="24"/>
          <w:szCs w:val="24"/>
        </w:rPr>
        <w:t>ина времени»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.Бальзак. «Гобсек».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Мериме. «Кармен».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Диккенс. «Домби и сын».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r>
        <w:rPr>
          <w:rFonts w:ascii="Times New Roman" w:hAnsi="Times New Roman" w:cs="Times New Roman"/>
          <w:sz w:val="24"/>
          <w:szCs w:val="24"/>
        </w:rPr>
        <w:t>Мольер. «Мещанин во дворянстве».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Л.Кондратьев. «Сашка».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Б.Л. Васильев. «Завтра была война», «В списках не значился».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Л. Шварц. «Дракон», «Тень».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В.М. Шукшин. «Мастер», </w:t>
      </w:r>
      <w:r>
        <w:rPr>
          <w:rFonts w:ascii="Times New Roman" w:hAnsi="Times New Roman" w:cs="Times New Roman"/>
          <w:sz w:val="24"/>
          <w:szCs w:val="24"/>
        </w:rPr>
        <w:t>«Чудик», «Микроскоп», «Солнце, старик и девушка».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 Астафьев. «Последний поклон», «Пастух и пастушка».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Г.Н. Щербакова. «Вам и не снилось».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С.Токарева. «Я есть. Ты есть. Он есть».</w:t>
      </w:r>
    </w:p>
    <w:p w:rsidR="00342F7B" w:rsidRDefault="00CE6C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Д.И.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Рубина. «Всё тот же сон».</w:t>
      </w:r>
    </w:p>
    <w:p w:rsidR="00342F7B" w:rsidRDefault="00CE6C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Приятного и интересного чтения!</w:t>
      </w:r>
    </w:p>
    <w:sectPr w:rsidR="00342F7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7B"/>
    <w:rsid w:val="00342F7B"/>
    <w:rsid w:val="00C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61E43-650C-434B-BE4B-350C536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77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>Grizli777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BIBLIO</cp:lastModifiedBy>
  <cp:revision>4</cp:revision>
  <dcterms:created xsi:type="dcterms:W3CDTF">2023-05-31T07:08:00Z</dcterms:created>
  <dcterms:modified xsi:type="dcterms:W3CDTF">2025-06-25T12:02:00Z</dcterms:modified>
  <dc:language>ru-RU</dc:language>
</cp:coreProperties>
</file>